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 о выгуле собак в Беларуси 2026: правила и штрафы</w:t>
      </w:r>
    </w:p>
    <w:p w:rsidR="00177A97" w:rsidRPr="00177A97" w:rsidRDefault="00177A97" w:rsidP="00177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Завели собаку и хотите всё делать по закону? Или уже гуляете, но не уверены, что правильно? В Беларуси правила содержания и выгула домашних животных регулируются несколькими нормативными актами. Мы собрали всё в одном месте — актуально на 2026 год. Разберём, где можно гулять, когда нужен намордник, какие штрафы грозят за нарушения и что изменилось в последние годы.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Какие законы регулируют выгул собак в Беларуси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Основной документ —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Правила содержания домашних собак, кошек, а также отлова безнадзорных животных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(постановление Совета Министров №834). Дополнительно действуют решения местных исполкомов — в каждом городе могут быть свои уточнения.   Также важен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Кодекс об административных правонарушениях (КоАП)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он устанавливает размер штрафов за нарушения правил выгула.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Где можно выгуливать собаку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закону выгуливать собаку можно на специально отведённых площадках, пустырях, в лесопарках и на территориях, где нет запрещающих знаков.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Запрещено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выгуливать собак: на территории детских садов и школ, на детских и спортивных площадках, на пляжах, на кладбищах, в магазинах и торговых центрах (кроме собак-поводырей), на территории медицинских учреждений.  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Нужен ли намордник и поводок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Общее правило: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в общественных местах собака должна быть на поводке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касается дворов, парков, улиц, подъездов, лифтов. Намордник обязателен для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потенциально опасных пород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и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крупных собак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(рост в холке более 40 см или вес более 20 кг). Список потенциально опасных пород утверждён постановлением — в него входят: американский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питбультерьер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ротвейлер, немецкая овчарка, кавказская овчарка, среднеазиатская овчарка, доберман,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бульмастиф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бультерьер, дог, ризеншнауцер, московская сторожевая и их метисы. Без намордника крупную 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собаку можно выгуливать только на огороженной площадке для выгула или на своём участке.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Какие штрафы за нарушение правил выгула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Размер штрафов определяет КоАП Республики Беларусь:</w:t>
      </w:r>
    </w:p>
    <w:tbl>
      <w:tblPr>
        <w:tblW w:w="105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3263"/>
      </w:tblGrid>
      <w:tr w:rsidR="00177A97" w:rsidRPr="00177A97" w:rsidTr="00177A97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2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2"/>
                <w:sz w:val="32"/>
                <w:szCs w:val="32"/>
                <w:lang w:eastAsia="ru-RU"/>
              </w:rPr>
              <w:t>Нарушение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2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2"/>
                <w:sz w:val="32"/>
                <w:szCs w:val="32"/>
                <w:lang w:eastAsia="ru-RU"/>
              </w:rPr>
              <w:t>Штраф</w:t>
            </w:r>
          </w:p>
        </w:tc>
      </w:tr>
      <w:tr w:rsidR="00177A97" w:rsidRPr="00177A97" w:rsidTr="00177A97"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Выгул без поводка в общественном месте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5 базовых величин  </w:t>
            </w:r>
          </w:p>
        </w:tc>
      </w:tr>
      <w:tr w:rsidR="00177A97" w:rsidRPr="00177A97" w:rsidTr="00177A97"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Выгул без намордника (для опасных пород)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10 базовых величин  </w:t>
            </w:r>
          </w:p>
        </w:tc>
      </w:tr>
      <w:tr w:rsidR="00177A97" w:rsidRPr="00177A97" w:rsidTr="00177A97"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Выгул в запрещённом месте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5 базовых величин  </w:t>
            </w:r>
          </w:p>
        </w:tc>
      </w:tr>
      <w:tr w:rsidR="00177A97" w:rsidRPr="00177A97" w:rsidTr="00177A97"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Неуборка</w:t>
            </w:r>
            <w:proofErr w:type="spellEnd"/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 собакой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3 базовых величин  </w:t>
            </w:r>
          </w:p>
        </w:tc>
      </w:tr>
      <w:tr w:rsidR="00177A97" w:rsidRPr="00177A97" w:rsidTr="00177A97"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Нападение собаки на человека (по вине владельца)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A97" w:rsidRPr="00177A97" w:rsidRDefault="00177A97" w:rsidP="001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7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30 базовых величин  </w:t>
            </w:r>
          </w:p>
        </w:tc>
      </w:tr>
    </w:tbl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Нужно ли убирать за собакой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Да,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владелец обязан убирать экскременты за своей собакой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 общественных местах. Это прямо прописано в правилах содержания домашних животных.   Контроль — милиция и ЖЭС составляют протоколы по жалобам соседей. Совет: всегда берите с собой пакеты для уборки. Многие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ситтеры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 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"https://redpet.by/services" </w:instrTex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177A9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single" w:sz="2" w:space="0" w:color="auto" w:frame="1"/>
          <w:lang w:eastAsia="ru-RU"/>
        </w:rPr>
        <w:t>RedPet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делают это автоматически на каждой прогулке.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перевозки собак в общественном транспорте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Мелких собак (до 5 кг) можно перевозить в переноске бесплатно. Собак среднего и крупного размера — в наморднике и на коротком поводке, с оплатой проезда как за ручную </w:t>
      </w:r>
      <w:proofErr w:type="gram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кладь.  .</w:t>
      </w:r>
      <w:proofErr w:type="gram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Собаки-поводыри перевозятся бесплатно без ограничений.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Регистрация и </w:t>
      </w:r>
      <w:proofErr w:type="spellStart"/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чипирование</w:t>
      </w:r>
      <w:proofErr w:type="spellEnd"/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собак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С 2024 года в Беларуси действует </w:t>
      </w: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обязательная регистрация собак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 ЖЭС или сельсовете по месту жительства в течение 3 дней после приобретения.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Чипирование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пока не обязательно, но рекомендуется — при потере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чипированную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собаку проще вернуть. Регистрационное удостоверение нужно иметь при себе на прогулке — его может запросить милиция.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делать, если на вашу собаку напала другая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ваша собака пострадала от нападения: зафиксируйте травмы (фото, видео), по возможности установите владельца нападавшей собаки, обратитесь в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ветклинику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сохраните чеки, напишите 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заявление в милицию. Владелец нападавшей собаки несёт ответственность за ущерб и может быть привлечён по статье КоАП. Если пострадал человек — ответственность серьёзнее, вплоть до уголовной.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Частые вопросы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Можно ли гулять с собакой без поводка в лесу?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В лесопарках за пределами населённых пунктов — можно, если собака под контролем и не представляет опасности для людей и других животных. В черте города — нет, только на огороженных площадках.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С какого возраста ребёнок может выгуливать собаку?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 закону выгуливать собаку потенциально опасной породы может лицо старше 18 лет. Для остальных пород ограничений нет, но рекомендуется не раньше 14 лет и только если ребёнок физически способен удержать собаку.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2" w:space="0" w:color="auto" w:frame="1"/>
          <w:lang w:eastAsia="ru-RU"/>
        </w:rPr>
        <w:t>Обязательно ли надевать светоотражающие элементы?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 обязательно по закону, но крайне рекомендуется в тёмное время суток — и на себя, и на собаку. Это вопрос безопасности, а не закона.</w:t>
      </w:r>
    </w:p>
    <w:p w:rsidR="00177A97" w:rsidRPr="00177A97" w:rsidRDefault="00177A97" w:rsidP="00177A97">
      <w:pPr>
        <w:pBdr>
          <w:top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Итог</w:t>
      </w:r>
    </w:p>
    <w:p w:rsidR="00177A97" w:rsidRPr="00177A97" w:rsidRDefault="00177A97" w:rsidP="00177A9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Правила выгула собак в Беларуси не такие сложные — поводок, намордник для крупных пород, уборка за питомцем и здравый смысл. Если у вас нет возможности гулять с собакой по правилам (мало времени, сложно физически, уезжаете) — профессиональные 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ситтеры</w:t>
      </w:r>
      <w:proofErr w:type="spellEnd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"https://redpet.by/services/walking/minsk" </w:instrTex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177A9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single" w:sz="2" w:space="0" w:color="auto" w:frame="1"/>
          <w:lang w:eastAsia="ru-RU"/>
        </w:rPr>
        <w:t>RedPet</w:t>
      </w:r>
      <w:proofErr w:type="spellEnd"/>
      <w:r w:rsidRPr="00177A9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single" w:sz="2" w:space="0" w:color="auto" w:frame="1"/>
          <w:lang w:eastAsia="ru-RU"/>
        </w:rPr>
        <w:t xml:space="preserve"> в Минске</w:t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177A97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выгуляют собаку со всей амуницией, уберут за ней и пришлют GPS-отчёт. Так вы будете уверены, что и закон соблюдён, и питомец доволен.</w:t>
      </w:r>
    </w:p>
    <w:bookmarkEnd w:id="0"/>
    <w:p w:rsidR="007D6E05" w:rsidRDefault="007D6E05"/>
    <w:sectPr w:rsidR="007D6E05" w:rsidSect="00177A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E27F5"/>
    <w:multiLevelType w:val="multilevel"/>
    <w:tmpl w:val="247C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7"/>
    <w:rsid w:val="00177A97"/>
    <w:rsid w:val="007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3703-2BCB-4021-A5CD-4FEA1229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0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6527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05735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59520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7931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703364">
                  <w:marLeft w:val="0"/>
                  <w:marRight w:val="0"/>
                  <w:marTop w:val="0"/>
                  <w:marBottom w:val="0"/>
                  <w:divBdr>
                    <w:top w:val="single" w:sz="6" w:space="0" w:color="E2E8F0"/>
                    <w:left w:val="single" w:sz="6" w:space="0" w:color="E2E8F0"/>
                    <w:bottom w:val="single" w:sz="6" w:space="0" w:color="E2E8F0"/>
                    <w:right w:val="single" w:sz="6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Соколкина</dc:creator>
  <cp:keywords/>
  <dc:description/>
  <cp:lastModifiedBy>Соколкина</cp:lastModifiedBy>
  <cp:revision>1</cp:revision>
  <dcterms:created xsi:type="dcterms:W3CDTF">2026-06-30T05:31:00Z</dcterms:created>
  <dcterms:modified xsi:type="dcterms:W3CDTF">2026-06-30T05:40:00Z</dcterms:modified>
</cp:coreProperties>
</file>